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41" w:rsidRDefault="009442CB">
      <w:pPr>
        <w:pStyle w:val="Zkladntextodsazen"/>
        <w:ind w:firstLine="0"/>
        <w:jc w:val="left"/>
        <w:outlineLvl w:val="0"/>
        <w:rPr>
          <w:b/>
        </w:rPr>
      </w:pPr>
      <w:r>
        <w:rPr>
          <w:rFonts w:cs="Arial"/>
          <w:noProof/>
          <w:sz w:val="24"/>
          <w:szCs w:val="24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139700</wp:posOffset>
            </wp:positionV>
            <wp:extent cx="2263140" cy="3203575"/>
            <wp:effectExtent l="19050" t="0" r="3810" b="0"/>
            <wp:wrapTight wrapText="bothSides">
              <wp:wrapPolygon edited="0">
                <wp:start x="-182" y="0"/>
                <wp:lineTo x="-182" y="21450"/>
                <wp:lineTo x="21636" y="21450"/>
                <wp:lineTo x="21636" y="0"/>
                <wp:lineTo x="-182" y="0"/>
              </wp:wrapPolygon>
            </wp:wrapTight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203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EDC" w:rsidRPr="00655351" w:rsidRDefault="001E5EDC" w:rsidP="00FA787C">
      <w:pPr>
        <w:pStyle w:val="Zkladntextodsazen"/>
        <w:ind w:left="708"/>
        <w:jc w:val="left"/>
        <w:outlineLvl w:val="0"/>
        <w:rPr>
          <w:rFonts w:cs="Arial"/>
          <w:sz w:val="24"/>
          <w:szCs w:val="24"/>
        </w:rPr>
      </w:pPr>
      <w:r w:rsidRPr="00655351">
        <w:rPr>
          <w:rFonts w:cs="Arial"/>
          <w:sz w:val="24"/>
          <w:szCs w:val="24"/>
        </w:rPr>
        <w:t>Název výstavy:</w:t>
      </w:r>
    </w:p>
    <w:p w:rsidR="009442CB" w:rsidRDefault="009442CB" w:rsidP="009442CB">
      <w:pPr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ab/>
      </w:r>
      <w:r w:rsidRPr="009442CB">
        <w:rPr>
          <w:rFonts w:ascii="Calibri" w:hAnsi="Calibri"/>
          <w:b/>
          <w:bCs/>
          <w:sz w:val="48"/>
          <w:szCs w:val="36"/>
          <w:highlight w:val="lightGray"/>
        </w:rPr>
        <w:t xml:space="preserve">Růžena </w:t>
      </w:r>
      <w:proofErr w:type="spellStart"/>
      <w:r w:rsidRPr="009442CB">
        <w:rPr>
          <w:rFonts w:ascii="Calibri" w:hAnsi="Calibri"/>
          <w:b/>
          <w:bCs/>
          <w:sz w:val="48"/>
          <w:szCs w:val="36"/>
          <w:highlight w:val="lightGray"/>
        </w:rPr>
        <w:t>Žertová</w:t>
      </w:r>
      <w:proofErr w:type="spellEnd"/>
    </w:p>
    <w:p w:rsidR="00FA787C" w:rsidRDefault="00FA787C" w:rsidP="00FA787C">
      <w:pPr>
        <w:pStyle w:val="Zkladntextodsazen"/>
        <w:ind w:left="2124" w:firstLine="0"/>
        <w:outlineLvl w:val="0"/>
        <w:rPr>
          <w:rFonts w:cs="Arial"/>
          <w:sz w:val="24"/>
          <w:szCs w:val="24"/>
        </w:rPr>
      </w:pPr>
    </w:p>
    <w:p w:rsidR="001E5EDC" w:rsidRPr="000E583C" w:rsidRDefault="001E5EDC" w:rsidP="00FA787C">
      <w:pPr>
        <w:pStyle w:val="Zkladntextodsazen"/>
        <w:ind w:left="2124"/>
        <w:outlineLvl w:val="0"/>
        <w:rPr>
          <w:rFonts w:cs="Arial"/>
          <w:szCs w:val="22"/>
        </w:rPr>
      </w:pPr>
      <w:r w:rsidRPr="000E583C">
        <w:rPr>
          <w:rFonts w:cs="Arial"/>
          <w:szCs w:val="22"/>
        </w:rPr>
        <w:t xml:space="preserve">Místo konání: </w:t>
      </w:r>
      <w:r w:rsidRPr="000E583C">
        <w:rPr>
          <w:rFonts w:cs="Arial"/>
          <w:szCs w:val="22"/>
        </w:rPr>
        <w:tab/>
      </w:r>
      <w:r w:rsidRPr="000E583C">
        <w:rPr>
          <w:rFonts w:cs="Arial"/>
          <w:szCs w:val="22"/>
        </w:rPr>
        <w:tab/>
      </w:r>
    </w:p>
    <w:p w:rsidR="00F015B0" w:rsidRPr="000E583C" w:rsidRDefault="00F015B0" w:rsidP="00FA787C">
      <w:pPr>
        <w:pStyle w:val="Zkladntextodsazen"/>
        <w:ind w:left="2124"/>
        <w:outlineLvl w:val="0"/>
        <w:rPr>
          <w:rFonts w:cs="Arial"/>
          <w:b/>
          <w:bCs/>
          <w:szCs w:val="22"/>
        </w:rPr>
      </w:pPr>
      <w:r w:rsidRPr="000E583C">
        <w:rPr>
          <w:rFonts w:cs="Arial"/>
          <w:b/>
          <w:bCs/>
          <w:szCs w:val="22"/>
        </w:rPr>
        <w:t>Muzeum města Brna</w:t>
      </w:r>
    </w:p>
    <w:p w:rsidR="001E5EDC" w:rsidRPr="000E583C" w:rsidRDefault="00BC6C57" w:rsidP="00FA787C">
      <w:pPr>
        <w:pStyle w:val="Zkladntextodsazen"/>
        <w:ind w:left="2124"/>
        <w:outlineLvl w:val="0"/>
        <w:rPr>
          <w:rFonts w:cs="Arial"/>
          <w:b/>
          <w:kern w:val="24"/>
          <w:szCs w:val="22"/>
        </w:rPr>
      </w:pPr>
      <w:r w:rsidRPr="000E583C">
        <w:rPr>
          <w:rFonts w:cs="Arial"/>
          <w:b/>
          <w:bCs/>
          <w:szCs w:val="22"/>
        </w:rPr>
        <w:t xml:space="preserve">západní </w:t>
      </w:r>
      <w:r w:rsidR="005E3D6A" w:rsidRPr="000E583C">
        <w:rPr>
          <w:rFonts w:cs="Arial"/>
          <w:b/>
          <w:kern w:val="24"/>
          <w:szCs w:val="22"/>
        </w:rPr>
        <w:t xml:space="preserve">křídlo </w:t>
      </w:r>
      <w:r w:rsidR="001E5EDC" w:rsidRPr="000E583C">
        <w:rPr>
          <w:rFonts w:cs="Arial"/>
          <w:b/>
          <w:kern w:val="24"/>
          <w:szCs w:val="22"/>
        </w:rPr>
        <w:t>hradu Špilberku</w:t>
      </w:r>
    </w:p>
    <w:p w:rsidR="006E5E7A" w:rsidRPr="000E583C" w:rsidRDefault="006E5E7A" w:rsidP="00FA787C">
      <w:pPr>
        <w:ind w:left="2124"/>
        <w:jc w:val="both"/>
        <w:rPr>
          <w:rFonts w:ascii="Arial" w:hAnsi="Arial" w:cs="Arial"/>
          <w:b/>
          <w:kern w:val="22"/>
          <w:sz w:val="22"/>
          <w:szCs w:val="22"/>
        </w:rPr>
      </w:pPr>
    </w:p>
    <w:p w:rsidR="009442CB" w:rsidRDefault="009442CB" w:rsidP="009442CB">
      <w:pPr>
        <w:pStyle w:val="Zkladntextodsazen"/>
        <w:ind w:left="2124"/>
        <w:outlineLvl w:val="0"/>
        <w:rPr>
          <w:rFonts w:cs="Arial"/>
          <w:kern w:val="22"/>
          <w:szCs w:val="22"/>
        </w:rPr>
      </w:pPr>
      <w:r w:rsidRPr="009442CB">
        <w:rPr>
          <w:rFonts w:cs="Arial"/>
          <w:b/>
          <w:bCs/>
          <w:kern w:val="22"/>
          <w:szCs w:val="22"/>
        </w:rPr>
        <w:t>Koncept výstavy</w:t>
      </w:r>
      <w:r>
        <w:rPr>
          <w:rFonts w:cs="Arial"/>
          <w:kern w:val="22"/>
          <w:szCs w:val="22"/>
        </w:rPr>
        <w:t>:</w:t>
      </w:r>
    </w:p>
    <w:p w:rsidR="009442CB" w:rsidRPr="009442CB" w:rsidRDefault="009442CB" w:rsidP="009442CB">
      <w:pPr>
        <w:pStyle w:val="Zkladntextodsazen"/>
        <w:ind w:left="2124"/>
        <w:outlineLvl w:val="0"/>
        <w:rPr>
          <w:rFonts w:cs="Arial"/>
          <w:kern w:val="22"/>
          <w:szCs w:val="22"/>
        </w:rPr>
      </w:pPr>
      <w:r w:rsidRPr="009442CB">
        <w:rPr>
          <w:rFonts w:cs="Arial"/>
          <w:kern w:val="22"/>
          <w:szCs w:val="22"/>
        </w:rPr>
        <w:t xml:space="preserve">Petra Gajdová, Růžena </w:t>
      </w:r>
      <w:proofErr w:type="spellStart"/>
      <w:r w:rsidRPr="009442CB">
        <w:rPr>
          <w:rFonts w:cs="Arial"/>
          <w:kern w:val="22"/>
          <w:szCs w:val="22"/>
        </w:rPr>
        <w:t>Žertová</w:t>
      </w:r>
      <w:proofErr w:type="spellEnd"/>
    </w:p>
    <w:p w:rsidR="001E5EDC" w:rsidRPr="000E583C" w:rsidRDefault="001E5EDC" w:rsidP="00FA787C">
      <w:pPr>
        <w:pStyle w:val="Zkladntextodsazen"/>
        <w:ind w:left="2124" w:firstLine="0"/>
        <w:outlineLvl w:val="0"/>
        <w:rPr>
          <w:rFonts w:cs="Arial"/>
          <w:b/>
          <w:szCs w:val="22"/>
        </w:rPr>
      </w:pPr>
    </w:p>
    <w:p w:rsidR="001E5EDC" w:rsidRPr="000E583C" w:rsidRDefault="001E5EDC" w:rsidP="00FA787C">
      <w:pPr>
        <w:pStyle w:val="Zkladntextodsazen"/>
        <w:ind w:left="2124"/>
        <w:outlineLvl w:val="0"/>
        <w:rPr>
          <w:rFonts w:cs="Arial"/>
          <w:szCs w:val="22"/>
        </w:rPr>
      </w:pPr>
      <w:r w:rsidRPr="000E583C">
        <w:rPr>
          <w:rFonts w:cs="Arial"/>
          <w:szCs w:val="22"/>
        </w:rPr>
        <w:t>Doba konání:</w:t>
      </w:r>
      <w:r w:rsidRPr="000E583C">
        <w:rPr>
          <w:rFonts w:cs="Arial"/>
          <w:szCs w:val="22"/>
        </w:rPr>
        <w:tab/>
      </w:r>
    </w:p>
    <w:p w:rsidR="009442CB" w:rsidRPr="009442CB" w:rsidRDefault="009442CB" w:rsidP="009442CB">
      <w:pPr>
        <w:pStyle w:val="Zkladntextodsazen"/>
        <w:ind w:left="2124"/>
        <w:outlineLvl w:val="0"/>
        <w:rPr>
          <w:rFonts w:cs="Arial"/>
          <w:b/>
          <w:bCs/>
          <w:kern w:val="22"/>
          <w:szCs w:val="22"/>
          <w:lang w:val="en-US"/>
        </w:rPr>
      </w:pPr>
      <w:r w:rsidRPr="009442CB">
        <w:rPr>
          <w:rFonts w:cs="Arial"/>
          <w:b/>
          <w:bCs/>
          <w:kern w:val="22"/>
          <w:szCs w:val="22"/>
          <w:lang w:val="en-US"/>
        </w:rPr>
        <w:t>12. 9. – 20. 10. 2013</w:t>
      </w:r>
    </w:p>
    <w:p w:rsidR="009442CB" w:rsidRDefault="009442CB" w:rsidP="009442CB">
      <w:pPr>
        <w:pStyle w:val="Zkladntextodsazen"/>
        <w:ind w:left="2124"/>
        <w:outlineLvl w:val="0"/>
        <w:rPr>
          <w:rFonts w:cs="Arial"/>
          <w:b/>
          <w:kern w:val="22"/>
          <w:szCs w:val="22"/>
        </w:rPr>
      </w:pPr>
    </w:p>
    <w:p w:rsidR="009442CB" w:rsidRPr="009442CB" w:rsidRDefault="001E5EDC" w:rsidP="009442CB">
      <w:pPr>
        <w:pStyle w:val="Zkladntextodsazen"/>
        <w:ind w:left="2124"/>
        <w:outlineLvl w:val="0"/>
        <w:rPr>
          <w:rFonts w:cs="Arial"/>
          <w:b/>
          <w:bCs/>
          <w:szCs w:val="22"/>
        </w:rPr>
      </w:pPr>
      <w:r w:rsidRPr="000E583C">
        <w:rPr>
          <w:rFonts w:cs="Arial"/>
          <w:bCs/>
          <w:szCs w:val="22"/>
        </w:rPr>
        <w:t>Vernisáž:</w:t>
      </w:r>
      <w:r w:rsidR="000E583C">
        <w:rPr>
          <w:rFonts w:cs="Arial"/>
          <w:szCs w:val="22"/>
        </w:rPr>
        <w:t xml:space="preserve"> </w:t>
      </w:r>
      <w:r w:rsidR="009442CB" w:rsidRPr="009442CB">
        <w:rPr>
          <w:rFonts w:cs="Arial"/>
          <w:b/>
          <w:bCs/>
          <w:szCs w:val="22"/>
        </w:rPr>
        <w:t>čtvrtek 12. 9. 2013 v 17 hodin</w:t>
      </w:r>
    </w:p>
    <w:p w:rsidR="009442CB" w:rsidRDefault="009442CB" w:rsidP="009442CB">
      <w:pPr>
        <w:rPr>
          <w:rFonts w:ascii="Calibri" w:hAnsi="Calibri" w:cs="Arial"/>
          <w:color w:val="000000"/>
        </w:rPr>
      </w:pPr>
    </w:p>
    <w:p w:rsidR="009442CB" w:rsidRDefault="009442CB" w:rsidP="009442CB">
      <w:pPr>
        <w:rPr>
          <w:rFonts w:ascii="Calibri" w:hAnsi="Calibri" w:cs="Arial"/>
          <w:color w:val="000000"/>
        </w:rPr>
      </w:pPr>
    </w:p>
    <w:p w:rsidR="009442CB" w:rsidRDefault="009442CB" w:rsidP="009442CB">
      <w:pPr>
        <w:rPr>
          <w:rFonts w:ascii="Calibri" w:hAnsi="Calibri" w:cs="Arial"/>
          <w:color w:val="000000"/>
        </w:rPr>
      </w:pPr>
    </w:p>
    <w:p w:rsidR="009442CB" w:rsidRDefault="009442CB" w:rsidP="009442CB">
      <w:pPr>
        <w:rPr>
          <w:rFonts w:ascii="Calibri" w:hAnsi="Calibri" w:cs="Arial"/>
          <w:color w:val="000000"/>
        </w:rPr>
      </w:pPr>
    </w:p>
    <w:p w:rsidR="009442CB" w:rsidRDefault="009442CB" w:rsidP="009442CB">
      <w:pPr>
        <w:rPr>
          <w:rFonts w:ascii="Calibri" w:hAnsi="Calibri" w:cs="Arial"/>
          <w:color w:val="000000"/>
        </w:rPr>
      </w:pPr>
    </w:p>
    <w:p w:rsidR="009442CB" w:rsidRPr="009442CB" w:rsidRDefault="009442CB" w:rsidP="00F75FC2">
      <w:pPr>
        <w:spacing w:line="276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442CB">
        <w:rPr>
          <w:rFonts w:ascii="Arial Narrow" w:hAnsi="Arial Narrow" w:cs="Arial"/>
          <w:color w:val="000000"/>
          <w:sz w:val="24"/>
          <w:szCs w:val="24"/>
        </w:rPr>
        <w:t xml:space="preserve">Ve výstavním prostoru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západního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křídla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hradu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Špilberk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bude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ve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čt</w:t>
      </w:r>
      <w:r>
        <w:rPr>
          <w:rFonts w:ascii="Arial Narrow" w:hAnsi="Arial Narrow" w:cs="Arial"/>
          <w:color w:val="000000"/>
          <w:sz w:val="24"/>
          <w:szCs w:val="24"/>
          <w:lang w:val="en-US"/>
        </w:rPr>
        <w:t>vrtek</w:t>
      </w:r>
      <w:proofErr w:type="spellEnd"/>
      <w:r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12. </w:t>
      </w:r>
      <w:proofErr w:type="spellStart"/>
      <w:r>
        <w:rPr>
          <w:rFonts w:ascii="Arial Narrow" w:hAnsi="Arial Narrow" w:cs="Arial"/>
          <w:color w:val="000000"/>
          <w:sz w:val="24"/>
          <w:szCs w:val="24"/>
          <w:lang w:val="en-US"/>
        </w:rPr>
        <w:t>září</w:t>
      </w:r>
      <w:proofErr w:type="spellEnd"/>
      <w:r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2013 v 17 </w:t>
      </w:r>
      <w:proofErr w:type="spellStart"/>
      <w:r>
        <w:rPr>
          <w:rFonts w:ascii="Arial Narrow" w:hAnsi="Arial Narrow" w:cs="Arial"/>
          <w:color w:val="000000"/>
          <w:sz w:val="24"/>
          <w:szCs w:val="24"/>
          <w:lang w:val="en-US"/>
        </w:rPr>
        <w:t>hodin</w:t>
      </w:r>
      <w:proofErr w:type="spellEnd"/>
      <w:r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zahájena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výstava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s</w:t>
      </w:r>
      <w:r>
        <w:rPr>
          <w:rFonts w:ascii="Arial Narrow" w:hAnsi="Arial Narrow" w:cs="Arial"/>
          <w:color w:val="000000"/>
          <w:sz w:val="24"/>
          <w:szCs w:val="24"/>
          <w:lang w:val="en-US"/>
        </w:rPr>
        <w:t> 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názvem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Růžena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Žertová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Výstava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která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vyústěním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několikaletého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zájmu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členů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autorského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týmu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dílo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Růženy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Žertové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  <w:lang w:val="en-US"/>
        </w:rPr>
        <w:t>,</w:t>
      </w:r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představí průřez celoživotní tvorbou brněnské autorky (*1932) </w:t>
      </w:r>
      <w:proofErr w:type="gramStart"/>
      <w:r w:rsidRPr="009442CB">
        <w:rPr>
          <w:rFonts w:ascii="Arial Narrow" w:hAnsi="Arial Narrow" w:cs="Arial"/>
          <w:color w:val="000000"/>
          <w:sz w:val="24"/>
          <w:szCs w:val="24"/>
        </w:rPr>
        <w:t>na</w:t>
      </w:r>
      <w:proofErr w:type="gramEnd"/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poli architektury, designu a uměleckého řemesla. </w:t>
      </w:r>
    </w:p>
    <w:p w:rsidR="009442CB" w:rsidRPr="009442CB" w:rsidRDefault="009442CB" w:rsidP="00F75F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442CB" w:rsidRPr="009442CB" w:rsidRDefault="009442CB" w:rsidP="00F75F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„Ačkoliv jméno Růženy </w:t>
      </w:r>
      <w:proofErr w:type="spellStart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Žertové</w:t>
      </w:r>
      <w:proofErr w:type="spellEnd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jako architektky se zdá být veřejnosti již známé, Růžena </w:t>
      </w:r>
      <w:proofErr w:type="spellStart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Žertová</w:t>
      </w:r>
      <w:proofErr w:type="spellEnd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coby designérka a</w:t>
      </w:r>
      <w:r>
        <w:rPr>
          <w:rFonts w:ascii="Arial Narrow" w:hAnsi="Arial Narrow" w:cs="Arial"/>
          <w:i/>
          <w:iCs/>
          <w:color w:val="000000"/>
          <w:sz w:val="24"/>
          <w:szCs w:val="24"/>
        </w:rPr>
        <w:t> </w:t>
      </w:r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výtvarnice v širším povědomí dosud nefiguruje,“</w:t>
      </w:r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uvedla Petra Gajdová, spoluautorka konceptu výstavy. </w:t>
      </w:r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„Naším cílem je tedy nejen upozornit na architektonickou kvalitu staveb vzniklých podle projektu </w:t>
      </w:r>
      <w:proofErr w:type="spellStart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Žertové</w:t>
      </w:r>
      <w:proofErr w:type="spellEnd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, ale také ukázat, že její návrhy interiérů, originální svítidla i ručně vyráběné titanové šperky jsou rovnocenným a nepostradatelným komplementem její architektonické tvorby,“</w:t>
      </w:r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dodává člen autorského týmu Petr Klíma.</w:t>
      </w:r>
    </w:p>
    <w:p w:rsidR="009442CB" w:rsidRPr="009442CB" w:rsidRDefault="009442CB" w:rsidP="00F75F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442CB" w:rsidRPr="009442CB" w:rsidRDefault="009442CB" w:rsidP="00F75F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442CB">
        <w:rPr>
          <w:rFonts w:ascii="Arial Narrow" w:hAnsi="Arial Narrow" w:cs="Arial"/>
          <w:color w:val="000000"/>
          <w:sz w:val="24"/>
          <w:szCs w:val="24"/>
        </w:rPr>
        <w:t xml:space="preserve">Růžena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</w:rPr>
        <w:t>Žertová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původně architektkou být nechtěla. </w:t>
      </w:r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„Od mládí tíhla k řemeslné tvorbě a ručním </w:t>
      </w:r>
      <w:proofErr w:type="spellStart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pracem</w:t>
      </w:r>
      <w:proofErr w:type="spellEnd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; přesto však absolvovala studia architektury na brněnské technice u profesora Bedřicha Rozehnala a architektuře poté zasvětila většinu svého života,“</w:t>
      </w:r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podotýká Petra Gajdová. Dlouhá léta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</w:rPr>
        <w:t>Žertová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strávila ve Státním projektovém ústavu obchodu Brno, kde realizovala několik obchodních domů (Priory v Košicích, Pardubicích či Ostravě, Labe v Ústí nad Labem). Tato její profesní kapitola, která byla zatím nejpodrobněji představena v publikaci </w:t>
      </w:r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KOTVY MÁJE / České obchodní domy 1965–1975</w:t>
      </w:r>
      <w:r w:rsidRPr="009442CB">
        <w:rPr>
          <w:rFonts w:ascii="Arial Narrow" w:hAnsi="Arial Narrow" w:cs="Arial"/>
          <w:color w:val="000000"/>
          <w:sz w:val="24"/>
          <w:szCs w:val="24"/>
        </w:rPr>
        <w:t xml:space="preserve">, je základem první části výstavy. V ní nechybí ani pozdější architektonická tvorba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</w:rPr>
        <w:t>Žertové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</w:rPr>
        <w:t>, zahrnující stavby pro bydlení, interiéry a rekonstrukce.</w:t>
      </w:r>
    </w:p>
    <w:p w:rsidR="009442CB" w:rsidRPr="009442CB" w:rsidRDefault="009442CB" w:rsidP="00F75F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442CB" w:rsidRPr="009442CB" w:rsidRDefault="009442CB" w:rsidP="00F75F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9442CB">
        <w:rPr>
          <w:rFonts w:ascii="Arial Narrow" w:hAnsi="Arial Narrow" w:cs="Arial"/>
          <w:color w:val="000000"/>
          <w:sz w:val="24"/>
          <w:szCs w:val="24"/>
        </w:rPr>
        <w:t xml:space="preserve">Druhá část výstavy je věnována především autorčiným svítidlům a šperkům. Hliníková svítidla, která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</w:rPr>
        <w:t>Žertová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prodávala v galerii Dílo, si pro své originální pojetí i čistotu tvaru získala velkou oblibu veřejnosti. Jedno z nich představil v loňském roce na výstavě kreativního kolektivu OKOLO </w:t>
      </w:r>
      <w:proofErr w:type="spellStart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Light</w:t>
      </w:r>
      <w:proofErr w:type="spellEnd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Sculptures</w:t>
      </w:r>
      <w:proofErr w:type="spellEnd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/ České stolní lampy 1950–1990</w:t>
      </w:r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další člen autorského týmu a teoretik designu Adam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</w:rPr>
        <w:t>Štěch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</w:rPr>
        <w:t xml:space="preserve">. </w:t>
      </w:r>
      <w:r w:rsidRPr="009442CB">
        <w:rPr>
          <w:rFonts w:ascii="Arial Narrow" w:hAnsi="Arial Narrow"/>
          <w:i/>
          <w:iCs/>
          <w:sz w:val="24"/>
          <w:szCs w:val="24"/>
        </w:rPr>
        <w:t>„Je třeba z</w:t>
      </w:r>
      <w:r w:rsidRPr="009442CB">
        <w:rPr>
          <w:rFonts w:ascii="Arial Narrow" w:hAnsi="Arial Narrow" w:cs="Arial"/>
          <w:i/>
          <w:iCs/>
          <w:sz w:val="24"/>
          <w:szCs w:val="24"/>
        </w:rPr>
        <w:t xml:space="preserve">mínit také technologické experimenty, které Růžena </w:t>
      </w:r>
      <w:proofErr w:type="spellStart"/>
      <w:r w:rsidRPr="009442CB">
        <w:rPr>
          <w:rFonts w:ascii="Arial Narrow" w:hAnsi="Arial Narrow" w:cs="Arial"/>
          <w:i/>
          <w:iCs/>
          <w:sz w:val="24"/>
          <w:szCs w:val="24"/>
        </w:rPr>
        <w:t>Žertová</w:t>
      </w:r>
      <w:proofErr w:type="spellEnd"/>
      <w:r w:rsidRPr="009442CB">
        <w:rPr>
          <w:rFonts w:ascii="Arial Narrow" w:hAnsi="Arial Narrow" w:cs="Arial"/>
          <w:i/>
          <w:iCs/>
          <w:sz w:val="24"/>
          <w:szCs w:val="24"/>
        </w:rPr>
        <w:t xml:space="preserve"> prováděla s kovy, tkaninami a dalšími materiály. Výsledky těchto pokusů uplatnila při návrzích titanových šperků – spíše klenotů než předmětů denního nošení – a módních doplňků,“</w:t>
      </w:r>
      <w:r w:rsidRPr="009442CB">
        <w:rPr>
          <w:rFonts w:ascii="Arial Narrow" w:hAnsi="Arial Narrow" w:cs="Arial"/>
          <w:sz w:val="24"/>
          <w:szCs w:val="24"/>
        </w:rPr>
        <w:t xml:space="preserve"> doplňuje za autorský tým Darina Zavadilová.</w:t>
      </w:r>
    </w:p>
    <w:p w:rsidR="009442CB" w:rsidRPr="009442CB" w:rsidRDefault="009442CB" w:rsidP="00F75FC2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442CB" w:rsidRPr="009442CB" w:rsidRDefault="009442CB" w:rsidP="00F75F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 Narrow" w:hAnsi="Arial Narrow" w:cs="Arial"/>
          <w:i/>
          <w:iCs/>
          <w:color w:val="000000"/>
          <w:sz w:val="24"/>
          <w:szCs w:val="24"/>
        </w:rPr>
      </w:pPr>
      <w:r w:rsidRPr="009442CB">
        <w:rPr>
          <w:rFonts w:ascii="Arial Narrow" w:hAnsi="Arial Narrow" w:cs="Arial"/>
          <w:color w:val="000000"/>
          <w:sz w:val="24"/>
          <w:szCs w:val="24"/>
        </w:rPr>
        <w:t xml:space="preserve">Kromě neobyčejně vyvinutého citu pro materiál a odvahy k experimentům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</w:rPr>
        <w:t>Žertová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ve své tvorbě uplatňovala také mimořádnou výtvarnou intuici. Průvodními znaky jejích architektonických návrhů bylo rovněž racionální provozní </w:t>
      </w:r>
      <w:r w:rsidRPr="009442CB">
        <w:rPr>
          <w:rFonts w:ascii="Arial Narrow" w:hAnsi="Arial Narrow" w:cs="Arial"/>
          <w:color w:val="000000"/>
          <w:sz w:val="24"/>
          <w:szCs w:val="24"/>
        </w:rPr>
        <w:lastRenderedPageBreak/>
        <w:t xml:space="preserve">řešení staveb, úcta ke konstrukci a respekt k řádu. </w:t>
      </w:r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„Schopnost protnout a spojit rozumové s citovým se zdánlivě samozřejmou lehkostí, a to v celé šíři jejího díla, stejně jako pokora a poctivost v přístupu k zadáním různého typu a</w:t>
      </w:r>
      <w:r>
        <w:rPr>
          <w:rFonts w:ascii="Arial Narrow" w:hAnsi="Arial Narrow" w:cs="Arial"/>
          <w:i/>
          <w:iCs/>
          <w:color w:val="000000"/>
          <w:sz w:val="24"/>
          <w:szCs w:val="24"/>
        </w:rPr>
        <w:t> </w:t>
      </w:r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měřítka činí z Růženy </w:t>
      </w:r>
      <w:proofErr w:type="spellStart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Žertové</w:t>
      </w:r>
      <w:proofErr w:type="spellEnd"/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jednu z nejvýznamnějších postav české architektury a designu druhé poloviny 20.</w:t>
      </w:r>
      <w:r>
        <w:rPr>
          <w:rFonts w:ascii="Arial Narrow" w:hAnsi="Arial Narrow" w:cs="Arial"/>
          <w:i/>
          <w:iCs/>
          <w:color w:val="000000"/>
          <w:sz w:val="24"/>
          <w:szCs w:val="24"/>
        </w:rPr>
        <w:t> </w:t>
      </w:r>
      <w:r w:rsidRPr="009442CB">
        <w:rPr>
          <w:rFonts w:ascii="Arial Narrow" w:hAnsi="Arial Narrow" w:cs="Arial"/>
          <w:i/>
          <w:iCs/>
          <w:color w:val="000000"/>
          <w:sz w:val="24"/>
          <w:szCs w:val="24"/>
        </w:rPr>
        <w:t>století,“</w:t>
      </w:r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uzavírají Gajdová a Klíma.</w:t>
      </w:r>
    </w:p>
    <w:p w:rsidR="009442CB" w:rsidRPr="009442CB" w:rsidRDefault="009442CB" w:rsidP="00F75F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9442CB" w:rsidRPr="009442CB" w:rsidRDefault="009442CB" w:rsidP="00F75F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442CB">
        <w:rPr>
          <w:rFonts w:ascii="Arial Narrow" w:hAnsi="Arial Narrow" w:cs="Arial"/>
          <w:color w:val="000000"/>
          <w:sz w:val="24"/>
          <w:szCs w:val="24"/>
        </w:rPr>
        <w:t xml:space="preserve">Autory vizuálu výstavy jsou Matěj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</w:rPr>
        <w:t>Činčera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a Jan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</w:rPr>
        <w:t>Kloss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</w:rPr>
        <w:t xml:space="preserve">, členové skupiny OKOLO a držitelé titulu Grafický designér roku </w:t>
      </w:r>
      <w:proofErr w:type="spellStart"/>
      <w:r w:rsidRPr="009442CB">
        <w:rPr>
          <w:rFonts w:ascii="Arial Narrow" w:hAnsi="Arial Narrow" w:cs="Arial"/>
          <w:color w:val="000000"/>
          <w:sz w:val="24"/>
          <w:szCs w:val="24"/>
        </w:rPr>
        <w:t>Czech</w:t>
      </w:r>
      <w:proofErr w:type="spellEnd"/>
      <w:r w:rsidRPr="009442CB">
        <w:rPr>
          <w:rFonts w:ascii="Arial Narrow" w:hAnsi="Arial Narrow" w:cs="Arial"/>
          <w:color w:val="000000"/>
          <w:sz w:val="24"/>
          <w:szCs w:val="24"/>
        </w:rPr>
        <w:t xml:space="preserve"> Grand Design 2012. Výstava, na kterou by ještě do konce letošního roku měla navázat publikace, bude návštěvníkům přístupná od 13. září do 20. října 2013 denně kromě pondělí – do konce září od 10 do 18 hodin, od začátku října od 9 do 17 hodin. Součástí doprovodného programu výstavy jsou tři autorské a komentované prohlídky – jedna z nich se uskuteční v sobotu 5. října 2013 od 14 hodin v rámci brněnské části programu Dne architektury.</w:t>
      </w:r>
    </w:p>
    <w:p w:rsidR="009442CB" w:rsidRPr="009442CB" w:rsidRDefault="009442CB" w:rsidP="009442CB">
      <w:pPr>
        <w:pBdr>
          <w:bottom w:val="single" w:sz="1" w:space="2" w:color="000000"/>
        </w:pBdr>
        <w:jc w:val="both"/>
        <w:rPr>
          <w:rFonts w:ascii="Arial Narrow" w:hAnsi="Arial Narrow"/>
          <w:sz w:val="24"/>
          <w:szCs w:val="24"/>
        </w:rPr>
      </w:pPr>
    </w:p>
    <w:p w:rsidR="009442CB" w:rsidRPr="009442CB" w:rsidRDefault="009442CB" w:rsidP="009442CB">
      <w:pPr>
        <w:jc w:val="both"/>
        <w:rPr>
          <w:rFonts w:ascii="Arial Narrow" w:hAnsi="Arial Narrow"/>
          <w:sz w:val="24"/>
          <w:szCs w:val="24"/>
        </w:rPr>
      </w:pPr>
    </w:p>
    <w:p w:rsidR="009442CB" w:rsidRPr="009442CB" w:rsidRDefault="009442CB" w:rsidP="009442CB">
      <w:pPr>
        <w:spacing w:line="115" w:lineRule="atLeast"/>
        <w:jc w:val="both"/>
        <w:rPr>
          <w:rFonts w:ascii="Arial Narrow" w:hAnsi="Arial Narrow"/>
          <w:sz w:val="24"/>
          <w:szCs w:val="24"/>
          <w:lang w:val="en-US"/>
        </w:rPr>
      </w:pPr>
    </w:p>
    <w:p w:rsidR="009442CB" w:rsidRPr="009442CB" w:rsidRDefault="009442CB" w:rsidP="009442CB">
      <w:pPr>
        <w:jc w:val="both"/>
        <w:rPr>
          <w:rFonts w:ascii="Arial Narrow" w:hAnsi="Arial Narrow" w:cs="Arial"/>
          <w:sz w:val="24"/>
          <w:szCs w:val="24"/>
        </w:rPr>
      </w:pPr>
      <w:r w:rsidRPr="009442CB">
        <w:rPr>
          <w:rFonts w:ascii="Arial Narrow" w:hAnsi="Arial Narrow" w:cs="Arial"/>
          <w:b/>
          <w:bCs/>
          <w:sz w:val="24"/>
          <w:szCs w:val="24"/>
        </w:rPr>
        <w:t>Výstavu podpořili</w:t>
      </w:r>
      <w:r w:rsidRPr="009442CB">
        <w:rPr>
          <w:rFonts w:ascii="Arial Narrow" w:hAnsi="Arial Narrow" w:cs="Arial"/>
          <w:sz w:val="24"/>
          <w:szCs w:val="24"/>
        </w:rPr>
        <w:t xml:space="preserve"> / Nadace české architektury, Ministerstvo kultury ČR, Jihomoravský kraj, </w:t>
      </w:r>
      <w:proofErr w:type="spellStart"/>
      <w:r w:rsidRPr="009442CB">
        <w:rPr>
          <w:rFonts w:ascii="Arial Narrow" w:hAnsi="Arial Narrow" w:cs="Arial"/>
          <w:sz w:val="24"/>
          <w:szCs w:val="24"/>
        </w:rPr>
        <w:t>Presbeton</w:t>
      </w:r>
      <w:proofErr w:type="spellEnd"/>
      <w:r w:rsidRPr="009442C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442CB">
        <w:rPr>
          <w:rFonts w:ascii="Arial Narrow" w:hAnsi="Arial Narrow" w:cs="Arial"/>
          <w:sz w:val="24"/>
          <w:szCs w:val="24"/>
        </w:rPr>
        <w:t>Alw</w:t>
      </w:r>
      <w:proofErr w:type="spellEnd"/>
      <w:r w:rsidRPr="009442CB">
        <w:rPr>
          <w:rFonts w:ascii="Arial Narrow" w:hAnsi="Arial Narrow" w:cs="Arial"/>
          <w:sz w:val="24"/>
          <w:szCs w:val="24"/>
        </w:rPr>
        <w:t>, RIMEX INTERIÉR s.r.o.</w:t>
      </w:r>
    </w:p>
    <w:p w:rsidR="009442CB" w:rsidRPr="009442CB" w:rsidRDefault="009442CB" w:rsidP="009442CB">
      <w:pPr>
        <w:jc w:val="both"/>
        <w:rPr>
          <w:rFonts w:ascii="Arial Narrow" w:hAnsi="Arial Narrow"/>
          <w:sz w:val="24"/>
          <w:szCs w:val="24"/>
        </w:rPr>
      </w:pPr>
    </w:p>
    <w:p w:rsidR="009442CB" w:rsidRPr="009442CB" w:rsidRDefault="009442CB" w:rsidP="009442CB">
      <w:pPr>
        <w:jc w:val="both"/>
        <w:rPr>
          <w:rFonts w:ascii="Arial Narrow" w:hAnsi="Arial Narrow"/>
          <w:sz w:val="24"/>
          <w:szCs w:val="24"/>
        </w:rPr>
      </w:pPr>
    </w:p>
    <w:p w:rsidR="009442CB" w:rsidRPr="009442CB" w:rsidRDefault="009442CB" w:rsidP="009442CB">
      <w:pPr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9442CB">
        <w:rPr>
          <w:rFonts w:ascii="Arial Narrow" w:hAnsi="Arial Narrow"/>
          <w:b/>
          <w:bCs/>
          <w:color w:val="000000"/>
          <w:sz w:val="24"/>
          <w:szCs w:val="24"/>
        </w:rPr>
        <w:t>Doprovodný program</w:t>
      </w:r>
    </w:p>
    <w:p w:rsidR="009442CB" w:rsidRPr="009442CB" w:rsidRDefault="009442CB" w:rsidP="009442CB">
      <w:pPr>
        <w:spacing w:line="115" w:lineRule="atLeast"/>
        <w:jc w:val="both"/>
        <w:rPr>
          <w:rFonts w:ascii="Arial Narrow" w:hAnsi="Arial Narrow"/>
          <w:sz w:val="24"/>
          <w:szCs w:val="24"/>
        </w:rPr>
      </w:pPr>
      <w:r w:rsidRPr="009442CB">
        <w:rPr>
          <w:rFonts w:ascii="Arial Narrow" w:hAnsi="Arial Narrow"/>
          <w:sz w:val="24"/>
          <w:szCs w:val="24"/>
        </w:rPr>
        <w:t>25. 09. 2013 / 16:00 / komentovaná prohlídka</w:t>
      </w:r>
    </w:p>
    <w:p w:rsidR="009442CB" w:rsidRPr="009442CB" w:rsidRDefault="009442CB" w:rsidP="009442CB">
      <w:pPr>
        <w:spacing w:line="115" w:lineRule="atLeast"/>
        <w:jc w:val="both"/>
        <w:rPr>
          <w:rFonts w:ascii="Arial Narrow" w:hAnsi="Arial Narrow"/>
          <w:sz w:val="24"/>
          <w:szCs w:val="24"/>
        </w:rPr>
      </w:pPr>
      <w:r w:rsidRPr="009442CB">
        <w:rPr>
          <w:rFonts w:ascii="Arial Narrow" w:hAnsi="Arial Narrow"/>
          <w:sz w:val="24"/>
          <w:szCs w:val="24"/>
        </w:rPr>
        <w:t>05. 10. 2013 / 14:00 / autorská prohlídka výstavy v rámci Dne architektury</w:t>
      </w:r>
    </w:p>
    <w:p w:rsidR="009442CB" w:rsidRPr="009442CB" w:rsidRDefault="009442CB" w:rsidP="009442CB">
      <w:pPr>
        <w:spacing w:line="115" w:lineRule="atLeast"/>
        <w:jc w:val="both"/>
        <w:rPr>
          <w:rFonts w:ascii="Arial Narrow" w:hAnsi="Arial Narrow"/>
          <w:sz w:val="24"/>
          <w:szCs w:val="24"/>
        </w:rPr>
      </w:pPr>
      <w:r w:rsidRPr="009442CB">
        <w:rPr>
          <w:rFonts w:ascii="Arial Narrow" w:hAnsi="Arial Narrow"/>
          <w:sz w:val="24"/>
          <w:szCs w:val="24"/>
        </w:rPr>
        <w:t>19. 10. 2013 / 15:00 / komentovaná prohlídka</w:t>
      </w:r>
    </w:p>
    <w:p w:rsidR="009442CB" w:rsidRDefault="009442CB" w:rsidP="009442CB">
      <w:pPr>
        <w:spacing w:line="115" w:lineRule="atLeast"/>
        <w:rPr>
          <w:rFonts w:ascii="Calibri" w:hAnsi="Calibri"/>
          <w:lang w:val="en-US"/>
        </w:rPr>
      </w:pPr>
    </w:p>
    <w:p w:rsidR="000E583C" w:rsidRPr="000E583C" w:rsidRDefault="000E583C" w:rsidP="000E583C">
      <w:pPr>
        <w:jc w:val="both"/>
        <w:rPr>
          <w:rFonts w:ascii="Arial Narrow" w:hAnsi="Arial Narrow"/>
          <w:sz w:val="24"/>
          <w:szCs w:val="24"/>
        </w:rPr>
      </w:pPr>
    </w:p>
    <w:p w:rsidR="001E5EDC" w:rsidRPr="000E583C" w:rsidRDefault="001E5EDC">
      <w:pPr>
        <w:spacing w:line="360" w:lineRule="auto"/>
        <w:jc w:val="both"/>
        <w:rPr>
          <w:rFonts w:ascii="Arial" w:hAnsi="Arial" w:cs="Arial"/>
          <w:kern w:val="24"/>
          <w:sz w:val="18"/>
        </w:rPr>
      </w:pPr>
      <w:r w:rsidRPr="000E583C">
        <w:rPr>
          <w:rFonts w:ascii="Arial" w:hAnsi="Arial" w:cs="Arial"/>
          <w:b/>
          <w:kern w:val="22"/>
          <w:sz w:val="18"/>
        </w:rPr>
        <w:t>K</w:t>
      </w:r>
      <w:r w:rsidRPr="000E583C">
        <w:rPr>
          <w:rFonts w:ascii="Arial" w:hAnsi="Arial" w:cs="Arial"/>
          <w:b/>
          <w:bCs/>
          <w:kern w:val="24"/>
          <w:sz w:val="18"/>
        </w:rPr>
        <w:t>ontakt pro média:</w:t>
      </w:r>
      <w:r w:rsidRPr="000E583C">
        <w:rPr>
          <w:rFonts w:ascii="Arial" w:hAnsi="Arial" w:cs="Arial"/>
          <w:kern w:val="24"/>
          <w:sz w:val="18"/>
        </w:rPr>
        <w:t xml:space="preserve"> Mgr. Michaela Budíková; tel.: 542 123 616, </w:t>
      </w:r>
      <w:hyperlink r:id="rId8" w:history="1">
        <w:r w:rsidRPr="000E583C">
          <w:rPr>
            <w:rStyle w:val="Hypertextovodkaz"/>
            <w:rFonts w:ascii="Arial" w:hAnsi="Arial" w:cs="Arial"/>
            <w:kern w:val="24"/>
            <w:sz w:val="18"/>
          </w:rPr>
          <w:t>budikova@spilberk.cz</w:t>
        </w:r>
      </w:hyperlink>
      <w:r w:rsidRPr="000E583C">
        <w:rPr>
          <w:rFonts w:ascii="Arial" w:hAnsi="Arial" w:cs="Arial"/>
          <w:kern w:val="24"/>
          <w:sz w:val="18"/>
        </w:rPr>
        <w:t xml:space="preserve"> </w:t>
      </w:r>
    </w:p>
    <w:p w:rsidR="00713602" w:rsidRPr="0061347C" w:rsidRDefault="00713602">
      <w:pPr>
        <w:spacing w:line="360" w:lineRule="auto"/>
        <w:jc w:val="center"/>
        <w:rPr>
          <w:rFonts w:ascii="Arial" w:hAnsi="Arial" w:cs="Arial"/>
          <w:b/>
          <w:kern w:val="24"/>
        </w:rPr>
      </w:pPr>
    </w:p>
    <w:p w:rsidR="001E5EDC" w:rsidRPr="009442CB" w:rsidRDefault="001E5EDC">
      <w:pPr>
        <w:spacing w:line="360" w:lineRule="auto"/>
        <w:jc w:val="center"/>
        <w:rPr>
          <w:rFonts w:ascii="Arial" w:hAnsi="Arial" w:cs="Arial"/>
          <w:b/>
          <w:kern w:val="24"/>
          <w:sz w:val="24"/>
        </w:rPr>
      </w:pPr>
      <w:hyperlink r:id="rId9" w:history="1">
        <w:r w:rsidRPr="009442CB">
          <w:rPr>
            <w:rStyle w:val="Hypertextovodkaz"/>
            <w:rFonts w:ascii="Arial" w:hAnsi="Arial" w:cs="Arial"/>
            <w:b/>
            <w:kern w:val="24"/>
            <w:sz w:val="24"/>
          </w:rPr>
          <w:t>www.spilberk.cz</w:t>
        </w:r>
      </w:hyperlink>
    </w:p>
    <w:p w:rsidR="001E5EDC" w:rsidRDefault="001E5EDC">
      <w:pPr>
        <w:spacing w:line="360" w:lineRule="auto"/>
        <w:jc w:val="center"/>
        <w:rPr>
          <w:rFonts w:ascii="Arial" w:hAnsi="Arial" w:cs="Arial"/>
          <w:kern w:val="24"/>
          <w:sz w:val="22"/>
        </w:rPr>
      </w:pPr>
    </w:p>
    <w:p w:rsidR="009442CB" w:rsidRDefault="009442CB" w:rsidP="005E3D6A">
      <w:pPr>
        <w:rPr>
          <w:rFonts w:ascii="Arial" w:hAnsi="Arial" w:cs="Arial"/>
          <w:b/>
          <w:bCs/>
        </w:rPr>
      </w:pPr>
    </w:p>
    <w:p w:rsidR="009442CB" w:rsidRDefault="009442CB" w:rsidP="005E3D6A">
      <w:pPr>
        <w:rPr>
          <w:rFonts w:ascii="Arial" w:hAnsi="Arial" w:cs="Arial"/>
          <w:b/>
          <w:bCs/>
        </w:rPr>
      </w:pPr>
    </w:p>
    <w:p w:rsidR="009442CB" w:rsidRDefault="009442CB" w:rsidP="005E3D6A">
      <w:pPr>
        <w:rPr>
          <w:rFonts w:ascii="Arial" w:hAnsi="Arial" w:cs="Arial"/>
          <w:b/>
          <w:bCs/>
        </w:rPr>
      </w:pPr>
    </w:p>
    <w:p w:rsidR="009442CB" w:rsidRDefault="009442CB" w:rsidP="005E3D6A">
      <w:pPr>
        <w:rPr>
          <w:rFonts w:ascii="Arial" w:hAnsi="Arial" w:cs="Arial"/>
          <w:b/>
          <w:bCs/>
        </w:rPr>
      </w:pPr>
    </w:p>
    <w:p w:rsidR="009442CB" w:rsidRDefault="005E3D6A" w:rsidP="005E3D6A">
      <w:pPr>
        <w:rPr>
          <w:rFonts w:ascii="Arial" w:hAnsi="Arial" w:cs="Arial"/>
          <w:b/>
          <w:bCs/>
        </w:rPr>
      </w:pPr>
      <w:r w:rsidRPr="0080093B">
        <w:rPr>
          <w:rFonts w:ascii="Arial" w:hAnsi="Arial" w:cs="Arial"/>
          <w:b/>
          <w:bCs/>
        </w:rPr>
        <w:t>PARTNE</w:t>
      </w:r>
      <w:r>
        <w:rPr>
          <w:rFonts w:ascii="Arial" w:hAnsi="Arial" w:cs="Arial"/>
          <w:b/>
          <w:bCs/>
        </w:rPr>
        <w:t>ŘI</w:t>
      </w:r>
      <w:r w:rsidRPr="0080093B">
        <w:rPr>
          <w:rFonts w:ascii="Arial" w:hAnsi="Arial" w:cs="Arial"/>
          <w:b/>
          <w:bCs/>
        </w:rPr>
        <w:t xml:space="preserve"> MUZEA:</w:t>
      </w:r>
      <w:r w:rsidRPr="0002249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</w:t>
      </w:r>
    </w:p>
    <w:p w:rsidR="009442CB" w:rsidRDefault="009442CB" w:rsidP="005E3D6A">
      <w:pPr>
        <w:rPr>
          <w:rFonts w:ascii="Arial" w:hAnsi="Arial" w:cs="Arial"/>
          <w:b/>
          <w:bCs/>
        </w:rPr>
      </w:pPr>
    </w:p>
    <w:p w:rsidR="005E3D6A" w:rsidRPr="0080093B" w:rsidRDefault="00F75FC2" w:rsidP="005E3D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127000</wp:posOffset>
            </wp:positionV>
            <wp:extent cx="1195705" cy="771525"/>
            <wp:effectExtent l="19050" t="0" r="4445" b="0"/>
            <wp:wrapTight wrapText="bothSides">
              <wp:wrapPolygon edited="0">
                <wp:start x="-344" y="0"/>
                <wp:lineTo x="-344" y="21333"/>
                <wp:lineTo x="21680" y="21333"/>
                <wp:lineTo x="21680" y="0"/>
                <wp:lineTo x="-344" y="0"/>
              </wp:wrapPolygon>
            </wp:wrapTight>
            <wp:docPr id="46" name="obrázek 47" descr="spp pre buducnos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7" descr="spp pre buducnost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-54610</wp:posOffset>
            </wp:positionH>
            <wp:positionV relativeFrom="paragraph">
              <wp:posOffset>127000</wp:posOffset>
            </wp:positionV>
            <wp:extent cx="1787525" cy="762000"/>
            <wp:effectExtent l="19050" t="0" r="3175" b="0"/>
            <wp:wrapTight wrapText="bothSides">
              <wp:wrapPolygon edited="0">
                <wp:start x="-230" y="0"/>
                <wp:lineTo x="-230" y="21060"/>
                <wp:lineTo x="21638" y="21060"/>
                <wp:lineTo x="21638" y="0"/>
                <wp:lineTo x="-230" y="0"/>
              </wp:wrapPolygon>
            </wp:wrapTight>
            <wp:docPr id="45" name="obrázek 46" descr="CSOB_Pojistovna_side_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CSOB_Pojistovna_side_r kop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D6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E3D6A">
        <w:rPr>
          <w:rFonts w:ascii="Arial" w:hAnsi="Arial" w:cs="Arial"/>
          <w:b/>
          <w:bCs/>
        </w:rPr>
        <w:tab/>
      </w:r>
      <w:r w:rsidR="005E3D6A">
        <w:rPr>
          <w:rFonts w:ascii="Arial" w:hAnsi="Arial" w:cs="Arial"/>
          <w:b/>
          <w:bCs/>
        </w:rPr>
        <w:tab/>
      </w:r>
      <w:r w:rsidR="005E3D6A">
        <w:rPr>
          <w:rFonts w:ascii="Arial" w:hAnsi="Arial" w:cs="Arial"/>
          <w:b/>
          <w:bCs/>
        </w:rPr>
        <w:tab/>
      </w:r>
      <w:r w:rsidR="005E3D6A">
        <w:rPr>
          <w:rFonts w:ascii="Arial" w:hAnsi="Arial" w:cs="Arial"/>
          <w:b/>
          <w:bCs/>
        </w:rPr>
        <w:tab/>
      </w:r>
      <w:r w:rsidR="005E3D6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noProof/>
          <w:kern w:val="24"/>
          <w:sz w:val="22"/>
        </w:rPr>
        <w:drawing>
          <wp:inline distT="0" distB="0" distL="0" distR="0">
            <wp:extent cx="1371600" cy="962025"/>
            <wp:effectExtent l="19050" t="0" r="0" b="0"/>
            <wp:docPr id="4" name="obrázek 8" descr="top cile_logo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top cile_logo_C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6A" w:rsidRDefault="005E3D6A" w:rsidP="005E3D6A">
      <w:pPr>
        <w:jc w:val="center"/>
        <w:rPr>
          <w:rFonts w:ascii="Arial" w:hAnsi="Arial" w:cs="Arial"/>
          <w:kern w:val="24"/>
          <w:sz w:val="22"/>
        </w:rPr>
      </w:pPr>
    </w:p>
    <w:p w:rsidR="001E5EDC" w:rsidRDefault="001E5EDC">
      <w:pPr>
        <w:spacing w:line="360" w:lineRule="auto"/>
        <w:jc w:val="center"/>
        <w:rPr>
          <w:rFonts w:ascii="Arial" w:hAnsi="Arial" w:cs="Arial"/>
          <w:kern w:val="24"/>
          <w:sz w:val="22"/>
        </w:rPr>
      </w:pPr>
    </w:p>
    <w:sectPr w:rsidR="001E5EDC">
      <w:headerReference w:type="default" r:id="rId13"/>
      <w:footerReference w:type="even" r:id="rId14"/>
      <w:footerReference w:type="default" r:id="rId15"/>
      <w:pgSz w:w="11906" w:h="16838"/>
      <w:pgMar w:top="567" w:right="707" w:bottom="426" w:left="851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A9" w:rsidRDefault="00E96CA9">
      <w:r>
        <w:separator/>
      </w:r>
    </w:p>
  </w:endnote>
  <w:endnote w:type="continuationSeparator" w:id="0">
    <w:p w:rsidR="00E96CA9" w:rsidRDefault="00E9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DC" w:rsidRDefault="001E5E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5EDC" w:rsidRDefault="001E5ED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DC" w:rsidRDefault="001E5E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5FC2">
      <w:rPr>
        <w:rStyle w:val="slostrnky"/>
        <w:noProof/>
      </w:rPr>
      <w:t>1</w:t>
    </w:r>
    <w:r>
      <w:rPr>
        <w:rStyle w:val="slostrnky"/>
      </w:rPr>
      <w:fldChar w:fldCharType="end"/>
    </w:r>
  </w:p>
  <w:p w:rsidR="001E5EDC" w:rsidRDefault="001E5ED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A9" w:rsidRDefault="00E96CA9">
      <w:r>
        <w:separator/>
      </w:r>
    </w:p>
  </w:footnote>
  <w:footnote w:type="continuationSeparator" w:id="0">
    <w:p w:rsidR="00E96CA9" w:rsidRDefault="00E96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DC" w:rsidRDefault="001E5EDC">
    <w:pPr>
      <w:pStyle w:val="Zhlav"/>
      <w:rPr>
        <w:rFonts w:ascii="Arial" w:hAnsi="Arial" w:cs="Arial"/>
        <w:b/>
        <w:bCs/>
        <w:sz w:val="30"/>
      </w:rPr>
    </w:pPr>
    <w:r>
      <w:rPr>
        <w:b/>
        <w:bCs/>
        <w:sz w:val="30"/>
      </w:rPr>
      <w:tab/>
      <w:t xml:space="preserve">                        </w:t>
    </w:r>
    <w:r w:rsidR="009442CB">
      <w:rPr>
        <w:b/>
        <w:bCs/>
        <w:noProof/>
        <w:sz w:val="30"/>
      </w:rPr>
      <w:drawing>
        <wp:inline distT="0" distB="0" distL="0" distR="0">
          <wp:extent cx="371475" cy="371475"/>
          <wp:effectExtent l="19050" t="0" r="9525" b="0"/>
          <wp:docPr id="3" name="obrázek 3" descr="hnědé - LOGO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nědé - LOGO 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sz w:val="30"/>
      </w:rPr>
      <w:t xml:space="preserve">    </w:t>
    </w:r>
    <w:r w:rsidRPr="005E3D6A">
      <w:rPr>
        <w:rFonts w:ascii="Arial" w:hAnsi="Arial" w:cs="Arial"/>
        <w:b/>
        <w:bCs/>
        <w:sz w:val="24"/>
        <w:szCs w:val="24"/>
      </w:rPr>
      <w:t>Tisková informace Muzea města Brna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94E2E27"/>
    <w:multiLevelType w:val="hybridMultilevel"/>
    <w:tmpl w:val="8DB25A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9979AF"/>
    <w:multiLevelType w:val="hybridMultilevel"/>
    <w:tmpl w:val="6C6A8512"/>
    <w:lvl w:ilvl="0" w:tplc="738678BE">
      <w:start w:val="193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63302"/>
    <w:multiLevelType w:val="hybridMultilevel"/>
    <w:tmpl w:val="3CCA9A26"/>
    <w:lvl w:ilvl="0" w:tplc="EC901086">
      <w:start w:val="197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545A"/>
    <w:multiLevelType w:val="hybridMultilevel"/>
    <w:tmpl w:val="98487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C6C57"/>
    <w:rsid w:val="000E583C"/>
    <w:rsid w:val="00125193"/>
    <w:rsid w:val="001A2905"/>
    <w:rsid w:val="001E5EDC"/>
    <w:rsid w:val="002800DE"/>
    <w:rsid w:val="003A5AEA"/>
    <w:rsid w:val="004E636B"/>
    <w:rsid w:val="005E3D6A"/>
    <w:rsid w:val="0061347C"/>
    <w:rsid w:val="0061368F"/>
    <w:rsid w:val="006414CA"/>
    <w:rsid w:val="00651636"/>
    <w:rsid w:val="00654FFC"/>
    <w:rsid w:val="00655351"/>
    <w:rsid w:val="00670541"/>
    <w:rsid w:val="00674260"/>
    <w:rsid w:val="006A3422"/>
    <w:rsid w:val="006C2ABF"/>
    <w:rsid w:val="006E0523"/>
    <w:rsid w:val="006E5E7A"/>
    <w:rsid w:val="00713602"/>
    <w:rsid w:val="00763F4E"/>
    <w:rsid w:val="007B11CE"/>
    <w:rsid w:val="008A74B6"/>
    <w:rsid w:val="009442CB"/>
    <w:rsid w:val="00957825"/>
    <w:rsid w:val="009609AB"/>
    <w:rsid w:val="009C7524"/>
    <w:rsid w:val="00A56DA2"/>
    <w:rsid w:val="00B82397"/>
    <w:rsid w:val="00BC6C57"/>
    <w:rsid w:val="00D26DD3"/>
    <w:rsid w:val="00D857F0"/>
    <w:rsid w:val="00E96CA9"/>
    <w:rsid w:val="00F015B0"/>
    <w:rsid w:val="00F75FC2"/>
    <w:rsid w:val="00FA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sz w:val="52"/>
      <w:szCs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 Narrow" w:hAnsi="Arial Narrow"/>
      <w:sz w:val="52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kern w:val="24"/>
      <w:sz w:val="24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rFonts w:ascii="Arial" w:hAnsi="Arial" w:cs="Arial"/>
      <w:sz w:val="48"/>
      <w:szCs w:val="48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ind w:left="2832" w:firstLine="708"/>
      <w:jc w:val="center"/>
      <w:outlineLvl w:val="5"/>
    </w:pPr>
    <w:rPr>
      <w:rFonts w:ascii="Arial" w:hAnsi="Arial" w:cs="Arial"/>
      <w:b/>
      <w:bCs/>
      <w:sz w:val="48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2832" w:firstLine="708"/>
      <w:jc w:val="center"/>
      <w:outlineLvl w:val="6"/>
    </w:pPr>
    <w:rPr>
      <w:rFonts w:ascii="Arial" w:hAnsi="Arial" w:cs="Arial"/>
      <w:b/>
      <w:bCs/>
      <w:sz w:val="52"/>
    </w:rPr>
  </w:style>
  <w:style w:type="paragraph" w:styleId="Nadpis8">
    <w:name w:val="heading 8"/>
    <w:basedOn w:val="Normln"/>
    <w:next w:val="Normln"/>
    <w:qFormat/>
    <w:pPr>
      <w:keepNext/>
      <w:ind w:firstLine="708"/>
      <w:jc w:val="both"/>
      <w:outlineLvl w:val="7"/>
    </w:pPr>
    <w:rPr>
      <w:rFonts w:ascii="Arial" w:hAnsi="Arial" w:cs="Arial"/>
      <w:b/>
      <w:bCs/>
      <w:sz w:val="36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semiHidden/>
    <w:pPr>
      <w:ind w:firstLine="708"/>
    </w:pPr>
    <w:rPr>
      <w:rFonts w:ascii="Arial" w:hAnsi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sz w:val="28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Zkladntext3">
    <w:name w:val="Body Text 3"/>
    <w:basedOn w:val="Normln"/>
    <w:semiHidden/>
    <w:rPr>
      <w:rFonts w:ascii="Arial" w:hAnsi="Arial" w:cs="Arial"/>
      <w:sz w:val="24"/>
    </w:rPr>
  </w:style>
  <w:style w:type="paragraph" w:styleId="Nzev">
    <w:name w:val="Title"/>
    <w:basedOn w:val="Normln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666666"/>
      <w:sz w:val="28"/>
      <w:szCs w:val="60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styleId="Prosttext">
    <w:name w:val="Plain Text"/>
    <w:basedOn w:val="Normln"/>
    <w:semiHidden/>
    <w:rPr>
      <w:rFonts w:ascii="Courier New" w:hAnsi="Courier New" w:cs="Courier New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rFonts w:ascii="Arial Narrow" w:hAnsi="Arial Narrow"/>
      <w:sz w:val="24"/>
      <w:szCs w:val="28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tabulky">
    <w:name w:val="Obsah tabulky"/>
    <w:basedOn w:val="Normln"/>
    <w:pPr>
      <w:widowControl w:val="0"/>
      <w:suppressLineNumbers/>
      <w:suppressAutoHyphens/>
    </w:pPr>
    <w:rPr>
      <w:kern w:val="1"/>
      <w:sz w:val="24"/>
      <w:lang/>
    </w:rPr>
  </w:style>
  <w:style w:type="paragraph" w:styleId="Normlnweb">
    <w:name w:val="Normal (Web)"/>
    <w:basedOn w:val="Normln"/>
    <w:semiHidden/>
    <w:pPr>
      <w:spacing w:after="150"/>
    </w:pPr>
    <w:rPr>
      <w:rFonts w:ascii="Arial Unicode MS" w:hAnsi="Arial Unicode MS"/>
      <w:sz w:val="24"/>
      <w:szCs w:val="24"/>
    </w:rPr>
  </w:style>
  <w:style w:type="character" w:styleId="Zvraznn">
    <w:name w:val="Emphasis"/>
    <w:basedOn w:val="Standardnpsmoodstavce"/>
    <w:qFormat/>
    <w:rPr>
      <w:i/>
      <w:iCs/>
    </w:rPr>
  </w:style>
  <w:style w:type="paragraph" w:styleId="Bezmezer">
    <w:name w:val="No Spacing"/>
    <w:uiPriority w:val="1"/>
    <w:qFormat/>
    <w:rsid w:val="00713602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4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ikova@spilberk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pilberk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ŽIDOVSKÝ HŘBITOV V BRNĚ, HISTORIE A SOUČASNOST,</vt:lpstr>
    </vt:vector>
  </TitlesOfParts>
  <Company>Muzeum města Brna</Company>
  <LinksUpToDate>false</LinksUpToDate>
  <CharactersWithSpaces>4268</CharactersWithSpaces>
  <SharedDoc>false</SharedDoc>
  <HLinks>
    <vt:vector size="12" baseType="variant">
      <vt:variant>
        <vt:i4>7667745</vt:i4>
      </vt:variant>
      <vt:variant>
        <vt:i4>3</vt:i4>
      </vt:variant>
      <vt:variant>
        <vt:i4>0</vt:i4>
      </vt:variant>
      <vt:variant>
        <vt:i4>5</vt:i4>
      </vt:variant>
      <vt:variant>
        <vt:lpwstr>http://www.spilberk.cz/</vt:lpwstr>
      </vt:variant>
      <vt:variant>
        <vt:lpwstr/>
      </vt:variant>
      <vt:variant>
        <vt:i4>4718716</vt:i4>
      </vt:variant>
      <vt:variant>
        <vt:i4>0</vt:i4>
      </vt:variant>
      <vt:variant>
        <vt:i4>0</vt:i4>
      </vt:variant>
      <vt:variant>
        <vt:i4>5</vt:i4>
      </vt:variant>
      <vt:variant>
        <vt:lpwstr>mailto:budikova@spilberk.cz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ŽIDOVSKÝ HŘBITOV V BRNĚ, HISTORIE A SOUČASNOST,</dc:title>
  <dc:subject/>
  <dc:creator>Ingrid Kucharczyková</dc:creator>
  <cp:keywords/>
  <cp:lastModifiedBy> </cp:lastModifiedBy>
  <cp:revision>3</cp:revision>
  <cp:lastPrinted>2013-06-18T12:34:00Z</cp:lastPrinted>
  <dcterms:created xsi:type="dcterms:W3CDTF">2013-09-12T08:03:00Z</dcterms:created>
  <dcterms:modified xsi:type="dcterms:W3CDTF">2013-09-12T08:04:00Z</dcterms:modified>
</cp:coreProperties>
</file>